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CB61" w14:textId="665B336F" w:rsidR="00A25E65" w:rsidRPr="004466DF" w:rsidRDefault="00A25E65" w:rsidP="001A4992">
      <w:pPr>
        <w:pStyle w:val="Default"/>
        <w:jc w:val="center"/>
        <w:rPr>
          <w:rFonts w:eastAsia="Calibri"/>
          <w:color w:val="auto"/>
          <w:sz w:val="22"/>
          <w:szCs w:val="22"/>
          <w:lang w:val="en-CA"/>
        </w:rPr>
      </w:pPr>
      <w:r w:rsidRPr="41434A6E">
        <w:rPr>
          <w:rFonts w:eastAsia="Calibri"/>
          <w:b/>
          <w:bCs/>
          <w:color w:val="auto"/>
          <w:sz w:val="28"/>
          <w:szCs w:val="28"/>
          <w:lang w:val="en-CA"/>
        </w:rPr>
        <w:t xml:space="preserve">Nurse Practitioner </w:t>
      </w:r>
      <w:r w:rsidR="004466DF" w:rsidRPr="41434A6E">
        <w:rPr>
          <w:rFonts w:eastAsia="Calibri"/>
          <w:b/>
          <w:bCs/>
          <w:color w:val="auto"/>
          <w:sz w:val="22"/>
          <w:szCs w:val="22"/>
          <w:lang w:val="en-CA"/>
        </w:rPr>
        <w:t xml:space="preserve">- </w:t>
      </w:r>
      <w:r w:rsidR="00794365" w:rsidRPr="41434A6E">
        <w:rPr>
          <w:rFonts w:eastAsia="Calibri"/>
          <w:color w:val="auto"/>
          <w:sz w:val="22"/>
          <w:szCs w:val="22"/>
          <w:lang w:val="en-CA"/>
        </w:rPr>
        <w:t xml:space="preserve">Homelessness and Addiction Recovery (HART) </w:t>
      </w:r>
      <w:r w:rsidRPr="41434A6E">
        <w:rPr>
          <w:rFonts w:eastAsia="Calibri"/>
          <w:color w:val="auto"/>
          <w:sz w:val="22"/>
          <w:szCs w:val="22"/>
          <w:lang w:val="en-CA"/>
        </w:rPr>
        <w:t>Hub</w:t>
      </w:r>
    </w:p>
    <w:p w14:paraId="70BE2333" w14:textId="77777777" w:rsidR="00A25E65" w:rsidRPr="004466DF" w:rsidRDefault="00A25E65" w:rsidP="001A4992">
      <w:pPr>
        <w:pStyle w:val="Default"/>
        <w:jc w:val="center"/>
        <w:rPr>
          <w:sz w:val="20"/>
          <w:szCs w:val="20"/>
        </w:rPr>
      </w:pPr>
      <w:r w:rsidRPr="41434A6E">
        <w:rPr>
          <w:sz w:val="22"/>
          <w:szCs w:val="22"/>
        </w:rPr>
        <w:t xml:space="preserve">Belleville and Quinte West Community Health Centre (BQWCHC) </w:t>
      </w:r>
    </w:p>
    <w:p w14:paraId="495948FF" w14:textId="3D86C876" w:rsidR="00A25E65" w:rsidRPr="004466DF" w:rsidRDefault="001A4992" w:rsidP="001A499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2"/>
          <w:szCs w:val="22"/>
        </w:rPr>
        <w:t>Part Time</w:t>
      </w:r>
      <w:r w:rsidR="00A25E65" w:rsidRPr="41434A6E">
        <w:rPr>
          <w:b/>
          <w:bCs/>
          <w:sz w:val="22"/>
          <w:szCs w:val="22"/>
        </w:rPr>
        <w:t xml:space="preserve"> C</w:t>
      </w:r>
      <w:r w:rsidR="00D80042" w:rsidRPr="41434A6E">
        <w:rPr>
          <w:b/>
          <w:bCs/>
          <w:sz w:val="22"/>
          <w:szCs w:val="22"/>
        </w:rPr>
        <w:t>o</w:t>
      </w:r>
      <w:r w:rsidR="00A25E65" w:rsidRPr="41434A6E">
        <w:rPr>
          <w:b/>
          <w:bCs/>
          <w:sz w:val="22"/>
          <w:szCs w:val="22"/>
        </w:rPr>
        <w:t>ntract until March 2027</w:t>
      </w:r>
      <w:r w:rsidR="00A25E65" w:rsidRPr="41434A6E">
        <w:rPr>
          <w:sz w:val="22"/>
          <w:szCs w:val="22"/>
        </w:rPr>
        <w:t xml:space="preserve"> </w:t>
      </w:r>
      <w:r w:rsidR="004466DF" w:rsidRPr="41434A6E">
        <w:rPr>
          <w:sz w:val="22"/>
          <w:szCs w:val="22"/>
        </w:rPr>
        <w:t xml:space="preserve">- </w:t>
      </w:r>
      <w:r w:rsidR="00A25E65" w:rsidRPr="41434A6E">
        <w:rPr>
          <w:sz w:val="22"/>
          <w:szCs w:val="22"/>
        </w:rPr>
        <w:t>$</w:t>
      </w:r>
      <w:r w:rsidR="002C04A7">
        <w:rPr>
          <w:sz w:val="22"/>
          <w:szCs w:val="22"/>
        </w:rPr>
        <w:t>61.11-$74.29</w:t>
      </w:r>
      <w:r w:rsidR="00422406">
        <w:rPr>
          <w:sz w:val="22"/>
          <w:szCs w:val="22"/>
        </w:rPr>
        <w:t>/hourly</w:t>
      </w:r>
    </w:p>
    <w:p w14:paraId="5810A3B0" w14:textId="77777777" w:rsidR="00894828" w:rsidRPr="004466DF" w:rsidRDefault="00894828" w:rsidP="41434A6E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14:paraId="32676079" w14:textId="65CE8C89" w:rsidR="00A25E65" w:rsidRPr="002732DA" w:rsidRDefault="00A25E65" w:rsidP="41434A6E">
      <w:pPr>
        <w:spacing w:after="0" w:line="240" w:lineRule="auto"/>
        <w:rPr>
          <w:rFonts w:cs="Calibri"/>
        </w:rPr>
      </w:pPr>
      <w:r w:rsidRPr="002732DA">
        <w:rPr>
          <w:rFonts w:cs="Calibri"/>
          <w:b/>
          <w:bCs/>
        </w:rPr>
        <w:t>The Role:</w:t>
      </w:r>
      <w:r w:rsidR="002732DA">
        <w:rPr>
          <w:rFonts w:cs="Calibri"/>
          <w:b/>
          <w:bCs/>
        </w:rPr>
        <w:t xml:space="preserve"> </w:t>
      </w:r>
      <w:r w:rsidRPr="002732DA">
        <w:rPr>
          <w:rFonts w:cs="Calibri"/>
        </w:rPr>
        <w:t xml:space="preserve">The </w:t>
      </w:r>
      <w:r w:rsidR="00794365" w:rsidRPr="002732DA">
        <w:rPr>
          <w:rFonts w:cs="Calibri"/>
        </w:rPr>
        <w:t xml:space="preserve">HART Hub </w:t>
      </w:r>
      <w:r w:rsidRPr="002732DA">
        <w:rPr>
          <w:rFonts w:cs="Calibri"/>
        </w:rPr>
        <w:t xml:space="preserve">NP works as part of a multi-agency, multi-disciplinary team </w:t>
      </w:r>
      <w:r w:rsidR="00794365" w:rsidRPr="002732DA">
        <w:rPr>
          <w:rFonts w:cs="Calibri"/>
        </w:rPr>
        <w:t>to effectively support the treatment and recovery of individuals who are experiencing a range of overlapping issues and marginalization including homelessness, substance use and mental health</w:t>
      </w:r>
      <w:r w:rsidR="008D5880" w:rsidRPr="002732DA">
        <w:rPr>
          <w:rFonts w:cs="Calibri"/>
        </w:rPr>
        <w:t xml:space="preserve"> in the Belleville area</w:t>
      </w:r>
      <w:r w:rsidR="00794365" w:rsidRPr="002732DA">
        <w:rPr>
          <w:rFonts w:cs="Calibri"/>
        </w:rPr>
        <w:t xml:space="preserve">. </w:t>
      </w:r>
      <w:r w:rsidRPr="002732DA">
        <w:rPr>
          <w:rFonts w:cs="Calibri"/>
        </w:rPr>
        <w:t xml:space="preserve">As part of this team, the NP’s role </w:t>
      </w:r>
      <w:r w:rsidR="008D5880" w:rsidRPr="002732DA">
        <w:rPr>
          <w:rFonts w:cs="Calibri"/>
        </w:rPr>
        <w:t xml:space="preserve">is to provide episodic and ongoing primary health care in a variety of settings </w:t>
      </w:r>
      <w:r w:rsidRPr="002732DA">
        <w:rPr>
          <w:rFonts w:cs="Calibri"/>
        </w:rPr>
        <w:t>includ</w:t>
      </w:r>
      <w:r w:rsidR="008D5880" w:rsidRPr="002732DA">
        <w:rPr>
          <w:rFonts w:cs="Calibri"/>
        </w:rPr>
        <w:t>ing</w:t>
      </w:r>
      <w:r w:rsidRPr="002732DA">
        <w:rPr>
          <w:rFonts w:cs="Calibri"/>
        </w:rPr>
        <w:t xml:space="preserve"> in-clinic, outreach clinic, and virtual care.  The NP works collaboratively with an Outreach RN, community outreach team (paramedic &amp; addictions workers), guest services workers, and others team members from both The Bridge and BQWCHC. The typical work week is </w:t>
      </w:r>
      <w:r w:rsidRPr="002732DA">
        <w:rPr>
          <w:rFonts w:cs="Calibri"/>
          <w:b/>
          <w:bCs/>
        </w:rPr>
        <w:t xml:space="preserve">Monday- </w:t>
      </w:r>
      <w:r w:rsidR="004B69ED">
        <w:rPr>
          <w:rFonts w:cs="Calibri"/>
          <w:b/>
          <w:bCs/>
        </w:rPr>
        <w:t>Wednesday</w:t>
      </w:r>
      <w:r w:rsidRPr="002732DA">
        <w:rPr>
          <w:rFonts w:cs="Calibri"/>
          <w:b/>
          <w:bCs/>
        </w:rPr>
        <w:t xml:space="preserve"> from 8:30 to 4:30</w:t>
      </w:r>
      <w:r w:rsidRPr="002732DA">
        <w:rPr>
          <w:rFonts w:cs="Calibri"/>
        </w:rPr>
        <w:t xml:space="preserve"> with some flexibility for evenings, based on client needs.</w:t>
      </w:r>
    </w:p>
    <w:p w14:paraId="72C993EC" w14:textId="77D41037" w:rsidR="00A25E65" w:rsidRPr="002732DA" w:rsidRDefault="00A25E65" w:rsidP="41434A6E">
      <w:pPr>
        <w:spacing w:after="0" w:line="240" w:lineRule="auto"/>
        <w:rPr>
          <w:rFonts w:cs="Calibri"/>
        </w:rPr>
      </w:pPr>
    </w:p>
    <w:p w14:paraId="2EA06F34" w14:textId="31D6501A" w:rsidR="00A25E65" w:rsidRPr="002732DA" w:rsidRDefault="00A25E65" w:rsidP="41434A6E">
      <w:pPr>
        <w:spacing w:after="0" w:line="240" w:lineRule="auto"/>
        <w:rPr>
          <w:rFonts w:cs="Calibri"/>
          <w:b/>
          <w:bCs/>
        </w:rPr>
      </w:pPr>
      <w:r w:rsidRPr="002732DA">
        <w:rPr>
          <w:rFonts w:cs="Calibri"/>
          <w:b/>
          <w:bCs/>
        </w:rPr>
        <w:t xml:space="preserve">The </w:t>
      </w:r>
      <w:r w:rsidR="00D80042" w:rsidRPr="002732DA">
        <w:rPr>
          <w:rFonts w:cs="Calibri"/>
          <w:b/>
          <w:bCs/>
        </w:rPr>
        <w:t>Program</w:t>
      </w:r>
      <w:r w:rsidRPr="002732DA">
        <w:rPr>
          <w:rFonts w:cs="Calibri"/>
          <w:b/>
          <w:bCs/>
        </w:rPr>
        <w:t>:</w:t>
      </w:r>
    </w:p>
    <w:p w14:paraId="6A0014E4" w14:textId="31211FF9" w:rsidR="00A25E65" w:rsidRPr="002732DA" w:rsidRDefault="00A25E65" w:rsidP="41434A6E">
      <w:pPr>
        <w:spacing w:after="0" w:line="240" w:lineRule="auto"/>
        <w:rPr>
          <w:rFonts w:cs="Calibri"/>
        </w:rPr>
      </w:pPr>
      <w:r w:rsidRPr="002732DA">
        <w:rPr>
          <w:rFonts w:cs="Calibri"/>
        </w:rPr>
        <w:t xml:space="preserve">The </w:t>
      </w:r>
      <w:r w:rsidR="008D5880" w:rsidRPr="002732DA">
        <w:rPr>
          <w:rFonts w:cs="Calibri"/>
        </w:rPr>
        <w:t xml:space="preserve">HART Hub is a continuum of services that includes the </w:t>
      </w:r>
      <w:r w:rsidRPr="002732DA">
        <w:rPr>
          <w:rFonts w:cs="Calibri"/>
        </w:rPr>
        <w:t xml:space="preserve">Bridge Integrated Care Hub </w:t>
      </w:r>
      <w:r w:rsidR="004B69ED" w:rsidRPr="002732DA">
        <w:rPr>
          <w:rFonts w:cs="Calibri"/>
        </w:rPr>
        <w:t>(also</w:t>
      </w:r>
      <w:r w:rsidRPr="002732DA">
        <w:rPr>
          <w:rFonts w:cs="Calibri"/>
        </w:rPr>
        <w:t xml:space="preserve"> know</w:t>
      </w:r>
      <w:r w:rsidR="008D5880" w:rsidRPr="002732DA">
        <w:rPr>
          <w:rFonts w:cs="Calibri"/>
        </w:rPr>
        <w:t>n</w:t>
      </w:r>
      <w:r w:rsidRPr="002732DA">
        <w:rPr>
          <w:rFonts w:cs="Calibri"/>
        </w:rPr>
        <w:t xml:space="preserve"> as "The Bridge")</w:t>
      </w:r>
      <w:r w:rsidR="008D5880" w:rsidRPr="002732DA">
        <w:rPr>
          <w:rFonts w:cs="Calibri"/>
        </w:rPr>
        <w:t>, Rapid Response and Outreach Teams, and Transitional Housing (“Back to Home”)</w:t>
      </w:r>
      <w:r w:rsidR="00141B60" w:rsidRPr="002732DA">
        <w:rPr>
          <w:rFonts w:cs="Calibri"/>
        </w:rPr>
        <w:t xml:space="preserve"> to address immediate needs while providing a pathway to long-term stability</w:t>
      </w:r>
      <w:r w:rsidR="008D5880" w:rsidRPr="002732DA">
        <w:rPr>
          <w:rFonts w:cs="Calibri"/>
        </w:rPr>
        <w:t xml:space="preserve">. </w:t>
      </w:r>
      <w:r w:rsidR="00141B60" w:rsidRPr="002732DA">
        <w:rPr>
          <w:rFonts w:cs="Calibri"/>
        </w:rPr>
        <w:t xml:space="preserve">As part of this network of wraparound services, The </w:t>
      </w:r>
      <w:r w:rsidR="004B69ED" w:rsidRPr="002732DA">
        <w:rPr>
          <w:rFonts w:cs="Calibri"/>
        </w:rPr>
        <w:t>Bridge is</w:t>
      </w:r>
      <w:r w:rsidRPr="002732DA">
        <w:rPr>
          <w:rFonts w:cs="Calibri"/>
        </w:rPr>
        <w:t xml:space="preserve"> a collaborative, low-barrier program that provides essential support, social services, mental health, addictions and primary health care. Operated in partnership with multiple community organizations, The Bridge ensures access to services 24/7, 365 days a year. Through a "one door, one roof" approach, The Bridge fosters recovery, stability, and system navigation for those in need. </w:t>
      </w:r>
    </w:p>
    <w:p w14:paraId="750FD065" w14:textId="77777777" w:rsidR="00D80042" w:rsidRPr="002732DA" w:rsidRDefault="00D80042" w:rsidP="41434A6E">
      <w:pPr>
        <w:pStyle w:val="Default"/>
        <w:rPr>
          <w:b/>
          <w:bCs/>
          <w:sz w:val="22"/>
          <w:szCs w:val="22"/>
        </w:rPr>
      </w:pPr>
    </w:p>
    <w:p w14:paraId="71E82109" w14:textId="7B3D2DB7" w:rsidR="00D80042" w:rsidRPr="002732DA" w:rsidRDefault="00D80042" w:rsidP="41434A6E">
      <w:pPr>
        <w:pStyle w:val="Default"/>
        <w:rPr>
          <w:b/>
          <w:bCs/>
          <w:sz w:val="22"/>
          <w:szCs w:val="22"/>
        </w:rPr>
      </w:pPr>
      <w:r w:rsidRPr="002732DA">
        <w:rPr>
          <w:b/>
          <w:bCs/>
          <w:sz w:val="22"/>
          <w:szCs w:val="22"/>
        </w:rPr>
        <w:t>Benefits and Opportunities:</w:t>
      </w:r>
    </w:p>
    <w:p w14:paraId="71485425" w14:textId="77777777" w:rsidR="00D80042" w:rsidRPr="002732DA" w:rsidRDefault="00D80042" w:rsidP="41434A6E">
      <w:pPr>
        <w:pStyle w:val="Default"/>
        <w:rPr>
          <w:sz w:val="22"/>
          <w:szCs w:val="22"/>
        </w:rPr>
      </w:pPr>
      <w:r w:rsidRPr="002732DA">
        <w:rPr>
          <w:sz w:val="22"/>
          <w:szCs w:val="22"/>
        </w:rPr>
        <w:t xml:space="preserve">We provide a comprehensive benefits package to support your health and well-being, including: </w:t>
      </w:r>
    </w:p>
    <w:p w14:paraId="09DB2A23" w14:textId="77777777" w:rsidR="001347D9" w:rsidRPr="002732DA" w:rsidRDefault="001347D9" w:rsidP="41434A6E">
      <w:pPr>
        <w:pStyle w:val="Default"/>
        <w:rPr>
          <w:sz w:val="22"/>
          <w:szCs w:val="22"/>
        </w:rPr>
      </w:pPr>
    </w:p>
    <w:tbl>
      <w:tblPr>
        <w:tblStyle w:val="TableGrid"/>
        <w:tblW w:w="914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264"/>
      </w:tblGrid>
      <w:tr w:rsidR="00B52A49" w:rsidRPr="002732DA" w14:paraId="55EB3E0E" w14:textId="77777777" w:rsidTr="41434A6E">
        <w:trPr>
          <w:trHeight w:val="1059"/>
        </w:trPr>
        <w:tc>
          <w:tcPr>
            <w:tcW w:w="3883" w:type="dxa"/>
          </w:tcPr>
          <w:p w14:paraId="58E6A428" w14:textId="75E3E51A" w:rsidR="00B52A49" w:rsidRPr="002732DA" w:rsidRDefault="5D3473BA" w:rsidP="41434A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44" w:hanging="425"/>
              <w:rPr>
                <w:rFonts w:cs="Calibri"/>
              </w:rPr>
            </w:pPr>
            <w:bookmarkStart w:id="0" w:name="_Hlk204769647"/>
            <w:r w:rsidRPr="002732DA">
              <w:rPr>
                <w:rFonts w:cs="Calibri"/>
              </w:rPr>
              <w:t>Day shifts, Monday-Friday</w:t>
            </w:r>
          </w:p>
          <w:p w14:paraId="65897050" w14:textId="77777777" w:rsidR="00B52A49" w:rsidRPr="002732DA" w:rsidRDefault="5D3473BA" w:rsidP="41434A6E">
            <w:pPr>
              <w:pStyle w:val="Default"/>
              <w:numPr>
                <w:ilvl w:val="0"/>
                <w:numId w:val="3"/>
              </w:numPr>
              <w:ind w:left="744" w:hanging="425"/>
              <w:rPr>
                <w:sz w:val="22"/>
                <w:szCs w:val="22"/>
              </w:rPr>
            </w:pPr>
            <w:r w:rsidRPr="002732DA">
              <w:rPr>
                <w:sz w:val="22"/>
                <w:szCs w:val="22"/>
              </w:rPr>
              <w:t>Mileage Reimbursement</w:t>
            </w:r>
          </w:p>
          <w:p w14:paraId="64A6931D" w14:textId="77777777" w:rsidR="00B52A49" w:rsidRPr="002732DA" w:rsidRDefault="5D3473BA" w:rsidP="41434A6E">
            <w:pPr>
              <w:pStyle w:val="Default"/>
              <w:numPr>
                <w:ilvl w:val="0"/>
                <w:numId w:val="3"/>
              </w:numPr>
              <w:ind w:left="744" w:hanging="425"/>
              <w:rPr>
                <w:rFonts w:eastAsia="Times New Roman"/>
                <w:sz w:val="22"/>
                <w:szCs w:val="22"/>
              </w:rPr>
            </w:pPr>
            <w:r w:rsidRPr="002732DA">
              <w:rPr>
                <w:sz w:val="22"/>
                <w:szCs w:val="22"/>
              </w:rPr>
              <w:t>Values Driven Decision Making</w:t>
            </w:r>
          </w:p>
        </w:tc>
        <w:tc>
          <w:tcPr>
            <w:tcW w:w="5264" w:type="dxa"/>
          </w:tcPr>
          <w:p w14:paraId="04CE672B" w14:textId="75185D59" w:rsidR="00B52A49" w:rsidRPr="002732DA" w:rsidRDefault="5D3473BA" w:rsidP="41434A6E">
            <w:pPr>
              <w:pStyle w:val="Default"/>
              <w:numPr>
                <w:ilvl w:val="0"/>
                <w:numId w:val="3"/>
              </w:numPr>
              <w:ind w:left="744" w:hanging="425"/>
              <w:rPr>
                <w:sz w:val="22"/>
                <w:szCs w:val="22"/>
              </w:rPr>
            </w:pPr>
            <w:r w:rsidRPr="002732DA">
              <w:rPr>
                <w:sz w:val="22"/>
                <w:szCs w:val="22"/>
              </w:rPr>
              <w:t xml:space="preserve">Professional Development opportunities </w:t>
            </w:r>
          </w:p>
          <w:p w14:paraId="7D58836E" w14:textId="60E1EE78" w:rsidR="00B52A49" w:rsidRPr="002732DA" w:rsidRDefault="5D3473BA" w:rsidP="41434A6E">
            <w:pPr>
              <w:pStyle w:val="Default"/>
              <w:numPr>
                <w:ilvl w:val="0"/>
                <w:numId w:val="3"/>
              </w:numPr>
              <w:ind w:left="744" w:hanging="425"/>
              <w:rPr>
                <w:sz w:val="22"/>
                <w:szCs w:val="22"/>
              </w:rPr>
            </w:pPr>
            <w:r w:rsidRPr="002732DA">
              <w:rPr>
                <w:sz w:val="22"/>
                <w:szCs w:val="22"/>
              </w:rPr>
              <w:t>Employee Assistance Program</w:t>
            </w:r>
          </w:p>
          <w:p w14:paraId="47B7169C" w14:textId="77952016" w:rsidR="00B52A49" w:rsidRPr="002732DA" w:rsidRDefault="5D3473BA" w:rsidP="41434A6E">
            <w:pPr>
              <w:pStyle w:val="Default"/>
              <w:numPr>
                <w:ilvl w:val="0"/>
                <w:numId w:val="3"/>
              </w:numPr>
              <w:ind w:left="744" w:hanging="425"/>
              <w:rPr>
                <w:sz w:val="22"/>
                <w:szCs w:val="22"/>
              </w:rPr>
            </w:pPr>
            <w:r w:rsidRPr="002732DA">
              <w:rPr>
                <w:sz w:val="22"/>
                <w:szCs w:val="22"/>
              </w:rPr>
              <w:t>Trauma-Informed Approach</w:t>
            </w:r>
          </w:p>
        </w:tc>
      </w:tr>
    </w:tbl>
    <w:bookmarkEnd w:id="0"/>
    <w:p w14:paraId="34A867CE" w14:textId="612B7924" w:rsidR="00D80042" w:rsidRPr="002732DA" w:rsidRDefault="00D80042" w:rsidP="41434A6E">
      <w:pPr>
        <w:pStyle w:val="NoSpacing"/>
        <w:rPr>
          <w:rFonts w:cs="Calibri"/>
          <w:b/>
          <w:bCs/>
        </w:rPr>
      </w:pPr>
      <w:r w:rsidRPr="002732DA">
        <w:rPr>
          <w:rFonts w:cs="Calibri"/>
          <w:b/>
          <w:bCs/>
        </w:rPr>
        <w:t>Qualifications:</w:t>
      </w:r>
    </w:p>
    <w:p w14:paraId="3BA32AB8" w14:textId="5744A8C5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RN (EC) license to practice from College of Nurses of Ontario</w:t>
      </w:r>
      <w:r w:rsidR="0001617E" w:rsidRPr="002732DA">
        <w:rPr>
          <w:rFonts w:cs="Calibri"/>
        </w:rPr>
        <w:t>.</w:t>
      </w:r>
      <w:r w:rsidRPr="002732DA">
        <w:rPr>
          <w:rFonts w:cs="Calibri"/>
        </w:rPr>
        <w:t xml:space="preserve"> </w:t>
      </w:r>
    </w:p>
    <w:p w14:paraId="7DAAA95C" w14:textId="000B83CF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Experienced as a Nurse Practitioner, with preference to those with experience in primary health care or in a community/outreach setting</w:t>
      </w:r>
      <w:r w:rsidR="0001617E" w:rsidRPr="002732DA">
        <w:rPr>
          <w:rFonts w:cs="Calibri"/>
        </w:rPr>
        <w:t>.</w:t>
      </w:r>
    </w:p>
    <w:p w14:paraId="17302A6E" w14:textId="54CC4170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Familiarity with addictions medicine and best practices as outlined by Meta:Phi Ontario, preferred</w:t>
      </w:r>
      <w:r w:rsidR="0001617E" w:rsidRPr="002732DA">
        <w:rPr>
          <w:rFonts w:cs="Calibri"/>
        </w:rPr>
        <w:t>.</w:t>
      </w:r>
    </w:p>
    <w:p w14:paraId="2DD8891E" w14:textId="3AF74A18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Experience working effectively with communities and individuals who face barriers accessing health care and other supports, including those with problematic substance use, mental health, and complex psycho-social issues</w:t>
      </w:r>
      <w:r w:rsidR="0001617E" w:rsidRPr="002732DA">
        <w:rPr>
          <w:rFonts w:cs="Calibri"/>
        </w:rPr>
        <w:t>.</w:t>
      </w:r>
    </w:p>
    <w:p w14:paraId="6710FE7E" w14:textId="3BE24B1E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Ability and willingness to work in an unstructured clinic/street-based model, while maintaining vigilance for the importance of the strategic goals of the program</w:t>
      </w:r>
      <w:r w:rsidR="0001617E" w:rsidRPr="002732DA">
        <w:rPr>
          <w:rFonts w:cs="Calibri"/>
        </w:rPr>
        <w:t>.</w:t>
      </w:r>
    </w:p>
    <w:p w14:paraId="12000344" w14:textId="736893EA" w:rsidR="00D80042" w:rsidRPr="002732DA" w:rsidRDefault="00D80042" w:rsidP="41434A6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2732DA">
        <w:rPr>
          <w:rFonts w:cs="Calibri"/>
        </w:rPr>
        <w:t>A valid driver’s license; reliable vehicle and willingness to travel within the Quinte area is required</w:t>
      </w:r>
      <w:r w:rsidR="0001617E" w:rsidRPr="002732DA">
        <w:rPr>
          <w:rFonts w:cs="Calibri"/>
        </w:rPr>
        <w:t>.</w:t>
      </w:r>
    </w:p>
    <w:p w14:paraId="2589F2DD" w14:textId="77777777" w:rsidR="00D80042" w:rsidRPr="002732DA" w:rsidRDefault="00D80042" w:rsidP="41434A6E">
      <w:pPr>
        <w:spacing w:after="0" w:line="240" w:lineRule="auto"/>
        <w:rPr>
          <w:rFonts w:cs="Calibri"/>
        </w:rPr>
      </w:pPr>
    </w:p>
    <w:p w14:paraId="46F917AE" w14:textId="39753EF7" w:rsidR="004466DF" w:rsidRPr="002732DA" w:rsidRDefault="004466DF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2732DA">
        <w:rPr>
          <w:rFonts w:cs="Calibri"/>
          <w:b/>
          <w:bCs/>
        </w:rPr>
        <w:t>To Apply:</w:t>
      </w:r>
    </w:p>
    <w:p w14:paraId="2A65D021" w14:textId="3548DAA7" w:rsidR="00D80042" w:rsidRPr="002732DA" w:rsidRDefault="00D80042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32DA">
        <w:rPr>
          <w:rFonts w:cs="Calibri"/>
        </w:rPr>
        <w:t xml:space="preserve">To apply for this opportunity please forward your resume and cover letter electronically to </w:t>
      </w:r>
      <w:hyperlink r:id="rId10">
        <w:r w:rsidRPr="002732DA">
          <w:rPr>
            <w:rStyle w:val="Hyperlink"/>
            <w:rFonts w:cs="Calibri"/>
          </w:rPr>
          <w:t>hr@bqwchc.com</w:t>
        </w:r>
      </w:hyperlink>
      <w:r w:rsidRPr="002732DA">
        <w:rPr>
          <w:rFonts w:cs="Calibri"/>
        </w:rPr>
        <w:t xml:space="preserve">. </w:t>
      </w:r>
    </w:p>
    <w:p w14:paraId="1EEE4CFE" w14:textId="77777777" w:rsidR="00D80042" w:rsidRPr="002732DA" w:rsidRDefault="00D80042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2732DA">
        <w:rPr>
          <w:rFonts w:cs="Calibri"/>
          <w:b/>
          <w:bCs/>
        </w:rPr>
        <w:t xml:space="preserve">Within the subject line of your email, please indicate the position title for which you are applying. </w:t>
      </w:r>
    </w:p>
    <w:p w14:paraId="370C7F4B" w14:textId="77777777" w:rsidR="00D80042" w:rsidRPr="002732DA" w:rsidRDefault="00D80042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43D4D6A" w14:textId="0219DD3B" w:rsidR="004466DF" w:rsidRPr="002732DA" w:rsidRDefault="004466DF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2732DA">
        <w:rPr>
          <w:rFonts w:cs="Calibri"/>
          <w:b/>
          <w:bCs/>
        </w:rPr>
        <w:t>Posted Until Filled.</w:t>
      </w:r>
    </w:p>
    <w:p w14:paraId="230516A4" w14:textId="77777777" w:rsidR="004466DF" w:rsidRPr="002732DA" w:rsidRDefault="004466DF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7C43F9" w14:textId="712AAA9D" w:rsidR="00D80042" w:rsidRPr="002732DA" w:rsidRDefault="00D80042" w:rsidP="41434A6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732DA">
        <w:rPr>
          <w:rFonts w:cs="Calibri"/>
        </w:rPr>
        <w:t>BQWCHC is an equal opportunity employer. If you require accommodation to participate in the hiring process, please call 613-962-0000 x 1</w:t>
      </w:r>
      <w:r w:rsidR="009874FA">
        <w:rPr>
          <w:rFonts w:cs="Calibri"/>
        </w:rPr>
        <w:t>57</w:t>
      </w:r>
      <w:r w:rsidRPr="002732DA">
        <w:rPr>
          <w:rFonts w:cs="Calibri"/>
        </w:rPr>
        <w:t xml:space="preserve"> or email </w:t>
      </w:r>
      <w:hyperlink r:id="rId11">
        <w:r w:rsidRPr="002732DA">
          <w:rPr>
            <w:rStyle w:val="Hyperlink"/>
            <w:rFonts w:cs="Calibri"/>
          </w:rPr>
          <w:t>hr@bqwchc.com</w:t>
        </w:r>
      </w:hyperlink>
      <w:r w:rsidRPr="002732DA">
        <w:rPr>
          <w:rFonts w:cs="Calibri"/>
        </w:rPr>
        <w:t xml:space="preserve">. For more information visit our website at </w:t>
      </w:r>
      <w:hyperlink r:id="rId12">
        <w:r w:rsidRPr="002732DA">
          <w:rPr>
            <w:rStyle w:val="Hyperlink"/>
            <w:rFonts w:cs="Calibri"/>
          </w:rPr>
          <w:t>www.bqwchc.com</w:t>
        </w:r>
      </w:hyperlink>
      <w:r w:rsidRPr="002732DA">
        <w:rPr>
          <w:rFonts w:cs="Calibri"/>
        </w:rPr>
        <w:t xml:space="preserve">. </w:t>
      </w:r>
    </w:p>
    <w:p w14:paraId="7CAEFC39" w14:textId="71209933" w:rsidR="00D80042" w:rsidRPr="002732DA" w:rsidRDefault="00D80042" w:rsidP="41434A6E">
      <w:pPr>
        <w:widowControl w:val="0"/>
        <w:spacing w:after="0" w:line="240" w:lineRule="auto"/>
        <w:jc w:val="center"/>
        <w:rPr>
          <w:rFonts w:cs="Calibri"/>
        </w:rPr>
      </w:pPr>
      <w:r w:rsidRPr="002732DA">
        <w:rPr>
          <w:rFonts w:cs="Calibri"/>
        </w:rPr>
        <w:t>We thank all applicants however, only those selected for an interview will be contacted.</w:t>
      </w:r>
    </w:p>
    <w:sectPr w:rsidR="00D80042" w:rsidRPr="002732DA" w:rsidSect="00D80042">
      <w:headerReference w:type="default" r:id="rId13"/>
      <w:pgSz w:w="12240" w:h="15840" w:code="5"/>
      <w:pgMar w:top="720" w:right="720" w:bottom="720" w:left="72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7CCE" w14:textId="77777777" w:rsidR="00365646" w:rsidRDefault="00365646" w:rsidP="00A25E65">
      <w:pPr>
        <w:spacing w:after="0" w:line="240" w:lineRule="auto"/>
      </w:pPr>
      <w:r>
        <w:separator/>
      </w:r>
    </w:p>
  </w:endnote>
  <w:endnote w:type="continuationSeparator" w:id="0">
    <w:p w14:paraId="672C7B6D" w14:textId="77777777" w:rsidR="00365646" w:rsidRDefault="00365646" w:rsidP="00A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D38F" w14:textId="77777777" w:rsidR="00365646" w:rsidRDefault="00365646" w:rsidP="00A25E65">
      <w:pPr>
        <w:spacing w:after="0" w:line="240" w:lineRule="auto"/>
      </w:pPr>
      <w:r>
        <w:separator/>
      </w:r>
    </w:p>
  </w:footnote>
  <w:footnote w:type="continuationSeparator" w:id="0">
    <w:p w14:paraId="48CDDCD5" w14:textId="77777777" w:rsidR="00365646" w:rsidRDefault="00365646" w:rsidP="00A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3426" w14:textId="2D34406C" w:rsidR="00A25E65" w:rsidRDefault="00BF381E">
    <w:pPr>
      <w:pStyle w:val="Header"/>
    </w:pPr>
    <w:r>
      <w:rPr>
        <w:noProof/>
        <w:lang w:eastAsia="en-CA"/>
      </w:rPr>
      <w:drawing>
        <wp:inline distT="0" distB="0" distL="0" distR="0" wp14:anchorId="6436B785" wp14:editId="222B4422">
          <wp:extent cx="1979930" cy="518095"/>
          <wp:effectExtent l="0" t="0" r="1270" b="0"/>
          <wp:docPr id="1312929108" name="Picture 1312929108" descr="A close-up of a sign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4D292AD-1D24-4ACA-B9A4-7E0B64D3E0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479" cy="536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EFB6"/>
    <w:multiLevelType w:val="hybridMultilevel"/>
    <w:tmpl w:val="150E1B2A"/>
    <w:lvl w:ilvl="0" w:tplc="96EA1B0E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637ABDB4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4C48CA3C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1A627664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79726A02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294CBAA4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DD989930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60146170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74F66C0A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" w15:restartNumberingAfterBreak="0">
    <w:nsid w:val="14DD1FB3"/>
    <w:multiLevelType w:val="hybridMultilevel"/>
    <w:tmpl w:val="ABF8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A0D59"/>
    <w:multiLevelType w:val="hybridMultilevel"/>
    <w:tmpl w:val="8682C9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1019"/>
    <w:multiLevelType w:val="multilevel"/>
    <w:tmpl w:val="943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B3008"/>
    <w:multiLevelType w:val="hybridMultilevel"/>
    <w:tmpl w:val="B78E33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558A8B"/>
    <w:multiLevelType w:val="hybridMultilevel"/>
    <w:tmpl w:val="B6D6E4AC"/>
    <w:lvl w:ilvl="0" w:tplc="3E409D38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E8E2AA12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FE3CFF2A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BB1A6FC0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AF446540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BCB02304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9E4C4A8E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BFEA0354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2864F010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7CBDA5AB"/>
    <w:multiLevelType w:val="hybridMultilevel"/>
    <w:tmpl w:val="CC64A5DE"/>
    <w:lvl w:ilvl="0" w:tplc="C32289C2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451A7DDC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BE24F388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6AA497EC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9C74BEDA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522859CE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A53A44A0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B70E8EE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89DC5802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 w16cid:durableId="1169439576">
    <w:abstractNumId w:val="0"/>
  </w:num>
  <w:num w:numId="2" w16cid:durableId="1691831895">
    <w:abstractNumId w:val="3"/>
  </w:num>
  <w:num w:numId="3" w16cid:durableId="1763186017">
    <w:abstractNumId w:val="4"/>
  </w:num>
  <w:num w:numId="4" w16cid:durableId="500511767">
    <w:abstractNumId w:val="5"/>
  </w:num>
  <w:num w:numId="5" w16cid:durableId="75826003">
    <w:abstractNumId w:val="1"/>
  </w:num>
  <w:num w:numId="6" w16cid:durableId="809401082">
    <w:abstractNumId w:val="2"/>
  </w:num>
  <w:num w:numId="7" w16cid:durableId="967903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65"/>
    <w:rsid w:val="000016FE"/>
    <w:rsid w:val="00007D27"/>
    <w:rsid w:val="0001312D"/>
    <w:rsid w:val="0001617E"/>
    <w:rsid w:val="000762A6"/>
    <w:rsid w:val="000F5D2E"/>
    <w:rsid w:val="001347D9"/>
    <w:rsid w:val="00141B60"/>
    <w:rsid w:val="001A4992"/>
    <w:rsid w:val="00210A0A"/>
    <w:rsid w:val="0023587E"/>
    <w:rsid w:val="002732DA"/>
    <w:rsid w:val="002A42BB"/>
    <w:rsid w:val="002C04A7"/>
    <w:rsid w:val="00365646"/>
    <w:rsid w:val="003C5415"/>
    <w:rsid w:val="00422406"/>
    <w:rsid w:val="004300EF"/>
    <w:rsid w:val="004466DF"/>
    <w:rsid w:val="00450BB5"/>
    <w:rsid w:val="004B69ED"/>
    <w:rsid w:val="00502CE5"/>
    <w:rsid w:val="00641951"/>
    <w:rsid w:val="0071325D"/>
    <w:rsid w:val="00753A77"/>
    <w:rsid w:val="00791685"/>
    <w:rsid w:val="00794365"/>
    <w:rsid w:val="007C26E7"/>
    <w:rsid w:val="00894828"/>
    <w:rsid w:val="008C0998"/>
    <w:rsid w:val="008D5880"/>
    <w:rsid w:val="009517B7"/>
    <w:rsid w:val="009874FA"/>
    <w:rsid w:val="009F7E82"/>
    <w:rsid w:val="00A25E65"/>
    <w:rsid w:val="00A40DC3"/>
    <w:rsid w:val="00A97CB6"/>
    <w:rsid w:val="00AE0150"/>
    <w:rsid w:val="00AF093B"/>
    <w:rsid w:val="00B52A49"/>
    <w:rsid w:val="00BF381E"/>
    <w:rsid w:val="00CC1D02"/>
    <w:rsid w:val="00D117AC"/>
    <w:rsid w:val="00D22132"/>
    <w:rsid w:val="00D244EA"/>
    <w:rsid w:val="00D631CE"/>
    <w:rsid w:val="00D76FA2"/>
    <w:rsid w:val="00D80042"/>
    <w:rsid w:val="00DF54C6"/>
    <w:rsid w:val="00EA3EBC"/>
    <w:rsid w:val="00F02EAB"/>
    <w:rsid w:val="00F037CD"/>
    <w:rsid w:val="00F05987"/>
    <w:rsid w:val="00F1441B"/>
    <w:rsid w:val="00F31A24"/>
    <w:rsid w:val="00F70E28"/>
    <w:rsid w:val="00FF25F5"/>
    <w:rsid w:val="05A96FAC"/>
    <w:rsid w:val="09B7A1AF"/>
    <w:rsid w:val="38634A19"/>
    <w:rsid w:val="41434A6E"/>
    <w:rsid w:val="4EF57CC3"/>
    <w:rsid w:val="561731C6"/>
    <w:rsid w:val="565826B4"/>
    <w:rsid w:val="5D3473BA"/>
    <w:rsid w:val="72F9579A"/>
    <w:rsid w:val="7D28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6E239"/>
  <w15:chartTrackingRefBased/>
  <w15:docId w15:val="{EBF6B8F5-5B3D-4A5C-B98F-DAC73115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6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E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E6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E6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E6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E6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E6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E6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E6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5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E6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E6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25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E6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25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E6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25E6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E6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A25E65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6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6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D80042"/>
    <w:rPr>
      <w:color w:val="0000FF"/>
      <w:u w:val="single"/>
    </w:rPr>
  </w:style>
  <w:style w:type="paragraph" w:styleId="NoSpacing">
    <w:name w:val="No Spacing"/>
    <w:uiPriority w:val="1"/>
    <w:qFormat/>
    <w:rsid w:val="00D80042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3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2EA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EA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qwch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bqwch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r@bqwch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93A25C7506478CCA528710A46231" ma:contentTypeVersion="10" ma:contentTypeDescription="Create a new document." ma:contentTypeScope="" ma:versionID="699de428980916e07803d23d17e6dbf5">
  <xsd:schema xmlns:xsd="http://www.w3.org/2001/XMLSchema" xmlns:xs="http://www.w3.org/2001/XMLSchema" xmlns:p="http://schemas.microsoft.com/office/2006/metadata/properties" xmlns:ns2="57ec194a-56db-477a-a81b-f64d6de5ff1b" xmlns:ns3="53be373a-f43e-4922-b30f-fb6bbea37bf3" targetNamespace="http://schemas.microsoft.com/office/2006/metadata/properties" ma:root="true" ma:fieldsID="bb95b972cd04afaa93d2d67300120dd0" ns2:_="" ns3:_="">
    <xsd:import namespace="57ec194a-56db-477a-a81b-f64d6de5ff1b"/>
    <xsd:import namespace="53be373a-f43e-4922-b30f-fb6bbea3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194a-56db-477a-a81b-f64d6de5f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467e2-ef45-4205-9c0c-cd2a06586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e373a-f43e-4922-b30f-fb6bbea37b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97e619-8a87-49e8-91d9-b6b9e4274910}" ma:internalName="TaxCatchAll" ma:showField="CatchAllData" ma:web="53be373a-f43e-4922-b30f-fb6bbea3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c194a-56db-477a-a81b-f64d6de5ff1b">
      <Terms xmlns="http://schemas.microsoft.com/office/infopath/2007/PartnerControls"/>
    </lcf76f155ced4ddcb4097134ff3c332f>
    <TaxCatchAll xmlns="53be373a-f43e-4922-b30f-fb6bbea37bf3" xsi:nil="true"/>
  </documentManagement>
</p:properties>
</file>

<file path=customXml/itemProps1.xml><?xml version="1.0" encoding="utf-8"?>
<ds:datastoreItem xmlns:ds="http://schemas.openxmlformats.org/officeDocument/2006/customXml" ds:itemID="{E810F674-A858-4179-AF88-C6B0C6DE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c194a-56db-477a-a81b-f64d6de5ff1b"/>
    <ds:schemaRef ds:uri="53be373a-f43e-4922-b30f-fb6bbea3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8DADF-CB90-4253-84DB-3F78745D0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B9187-11EB-4C92-8B39-281AD38DCCA4}">
  <ds:schemaRefs>
    <ds:schemaRef ds:uri="http://schemas.microsoft.com/office/2006/metadata/properties"/>
    <ds:schemaRef ds:uri="http://schemas.microsoft.com/office/infopath/2007/PartnerControls"/>
    <ds:schemaRef ds:uri="57ec194a-56db-477a-a81b-f64d6de5ff1b"/>
    <ds:schemaRef ds:uri="53be373a-f43e-4922-b30f-fb6bbea37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Guy</dc:creator>
  <cp:keywords/>
  <dc:description/>
  <cp:lastModifiedBy>Jennifer Marvin</cp:lastModifiedBy>
  <cp:revision>17</cp:revision>
  <cp:lastPrinted>2025-10-20T10:58:00Z</cp:lastPrinted>
  <dcterms:created xsi:type="dcterms:W3CDTF">2026-04-30T18:15:00Z</dcterms:created>
  <dcterms:modified xsi:type="dcterms:W3CDTF">2026-04-30T18:24:00Z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0x0101006DB193A25C7506478CCA528710A46231</vt:lpwstr>
  </property>
  <property fmtid="{D5CDD505-2E9C-101B-9397-08002B2CF9AE}" pid="3" name="MediaServiceImageTags">
    <vt:lpwstr/>
  </property>
</Properties>
</file>